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E2CD" w14:textId="1B120D4F" w:rsidR="0003348E" w:rsidRPr="003B7E0F" w:rsidRDefault="0059532C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hu-HU" w:bidi="hi-IN"/>
        </w:rPr>
      </w:pPr>
      <w:r w:rsidRPr="003B7E0F">
        <w:rPr>
          <w:rFonts w:ascii="Garamond" w:eastAsia="Times New Roman" w:hAnsi="Garamond" w:cs="Times New Roman"/>
          <w:b/>
          <w:bCs/>
          <w:sz w:val="28"/>
          <w:szCs w:val="28"/>
          <w:lang w:eastAsia="hu-HU" w:bidi="hi-IN"/>
        </w:rPr>
        <w:t>AZ ÉPÍTMÉNYADÓRÓL:</w:t>
      </w:r>
    </w:p>
    <w:p w14:paraId="43A9BB73" w14:textId="7422214F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Adóköteles Hajdúnánás illetékességi területén lévő lakás és nem lakás céljára szolgáló építmény. Az adókötelezettség az építmény valamennyi helyiségére kiterjed, annak rendeltetésétől</w:t>
      </w:r>
      <w:r w:rsidR="008423FE">
        <w:rPr>
          <w:rFonts w:ascii="Garamond" w:eastAsia="Times New Roman" w:hAnsi="Garamond" w:cs="Times New Roman"/>
          <w:sz w:val="24"/>
          <w:szCs w:val="24"/>
          <w:lang w:eastAsia="hu-HU" w:bidi="hi-IN"/>
        </w:rPr>
        <w:t>,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illetve hasznosításától függetlenül.</w:t>
      </w:r>
      <w:r w:rsidR="00DD3F0C" w:rsidRPr="00DD3F0C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</w:t>
      </w:r>
    </w:p>
    <w:p w14:paraId="3D3DEB14" w14:textId="77777777" w:rsidR="00DD3F0C" w:rsidRPr="0003348E" w:rsidRDefault="00DD3F0C" w:rsidP="00DD3F0C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Az építményadó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alanya az, aki az év első napján az építmény tulajdonosa, vagy a vagyoni értékű jog jogosultja.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Több tulajdonos esetén a tulajdonosok tulajdoni hányadaik arányában adóalanyok.</w:t>
      </w:r>
    </w:p>
    <w:p w14:paraId="0589CC04" w14:textId="6DB2AB5C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Az adókötelezettség a használatbavételi- illetve fennmaradási engedély jogerőre emelkedését vagy véglegessé válását vagy a használatbavétel tudomásulvételét követő év első napján keletkezik</w:t>
      </w:r>
      <w:r w:rsidR="00DD3F0C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és 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megszűnik az építmény megszűnése évének utolsó napján.</w:t>
      </w:r>
    </w:p>
    <w:p w14:paraId="12646CC1" w14:textId="77777777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Az építmény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 w:bidi="hi-IN"/>
        </w:rPr>
        <w:t>használatának szünetelése az adókötelezettséget nem érinti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.</w:t>
      </w:r>
    </w:p>
    <w:p w14:paraId="31ACDD8A" w14:textId="77777777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Az adó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alapja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az építmény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m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  <w:lang w:eastAsia="hu-HU" w:bidi="hi-IN"/>
        </w:rPr>
        <w:t>2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- ben számított hasznos alapterülete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.</w:t>
      </w:r>
    </w:p>
    <w:p w14:paraId="4FBBBE2A" w14:textId="28F13212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Az adó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mértékét </w:t>
      </w:r>
      <w:r w:rsidR="0059532C" w:rsidRPr="0059532C">
        <w:rPr>
          <w:rFonts w:ascii="Garamond" w:hAnsi="Garamond" w:cs="Times New Roman"/>
          <w:b/>
          <w:bCs/>
          <w:sz w:val="24"/>
          <w:szCs w:val="24"/>
        </w:rPr>
        <w:t>Hajdúnánás Városi Önkormányzat Képviselő-testületének</w:t>
      </w:r>
      <w:r w:rsidR="0059532C">
        <w:rPr>
          <w:rFonts w:ascii="Garamond" w:hAnsi="Garamond" w:cs="Times New Roman"/>
          <w:sz w:val="24"/>
          <w:szCs w:val="24"/>
        </w:rPr>
        <w:t xml:space="preserve">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a helyi adókról szóló 27/2016</w:t>
      </w:r>
      <w:r w:rsidR="009B2D03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.</w:t>
      </w:r>
      <w:r w:rsidR="0059532C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 (VII. 05.)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 </w:t>
      </w:r>
      <w:r w:rsidR="00D80A84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Ö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nkormányzati </w:t>
      </w:r>
      <w:r w:rsidR="00D80A84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R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endelet</w:t>
      </w:r>
      <w:r w:rsidR="0059532C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e</w:t>
      </w:r>
      <w:r w:rsidR="00DD3F0C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tartalmazza.</w:t>
      </w:r>
    </w:p>
    <w:p w14:paraId="4150A2D2" w14:textId="7C3B583F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Az adózónak az építményadóról az adókötelezettség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keletkezését</w:t>
      </w:r>
      <w:r w:rsidR="008423F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 </w:t>
      </w:r>
      <w:r w:rsidR="008423FE" w:rsidRPr="008423FE">
        <w:rPr>
          <w:rFonts w:ascii="Garamond" w:eastAsia="Times New Roman" w:hAnsi="Garamond" w:cs="Times New Roman"/>
          <w:sz w:val="24"/>
          <w:szCs w:val="24"/>
          <w:lang w:eastAsia="hu-HU" w:bidi="hi-IN"/>
        </w:rPr>
        <w:t>(</w:t>
      </w:r>
      <w:r w:rsidR="008423F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pl.: </w:t>
      </w:r>
      <w:r w:rsidR="008423FE" w:rsidRPr="008423FE">
        <w:rPr>
          <w:rFonts w:ascii="Garamond" w:eastAsia="Times New Roman" w:hAnsi="Garamond" w:cs="Times New Roman"/>
          <w:sz w:val="24"/>
          <w:szCs w:val="24"/>
          <w:lang w:eastAsia="hu-HU" w:bidi="hi-IN"/>
        </w:rPr>
        <w:t>vásárlás, építés)</w:t>
      </w:r>
      <w:r w:rsidR="00DD3F0C">
        <w:rPr>
          <w:rFonts w:ascii="Garamond" w:eastAsia="Times New Roman" w:hAnsi="Garamond" w:cs="Times New Roman"/>
          <w:sz w:val="24"/>
          <w:szCs w:val="24"/>
          <w:lang w:eastAsia="hu-HU" w:bidi="hi-IN"/>
        </w:rPr>
        <w:t>,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illetve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változását</w:t>
      </w:r>
      <w:r w:rsidR="008423F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 </w:t>
      </w:r>
      <w:r w:rsidR="008423FE">
        <w:rPr>
          <w:rFonts w:ascii="Garamond" w:eastAsia="Times New Roman" w:hAnsi="Garamond" w:cs="Times New Roman"/>
          <w:sz w:val="24"/>
          <w:szCs w:val="24"/>
          <w:lang w:eastAsia="hu-HU" w:bidi="hi-IN"/>
        </w:rPr>
        <w:t>(pl.: értékesítés, bontás)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követő 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hu-HU" w:bidi="hi-IN"/>
        </w:rPr>
        <w:t>15 napon belül kell adatbejelentést tennie</w:t>
      </w:r>
      <w:r w:rsidR="008423F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, mely alapján az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</w:t>
      </w:r>
      <w:r w:rsidR="008423FE"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építményadót </w:t>
      </w:r>
      <w:r w:rsidR="0059532C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az 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önkormányzati adóhatóság az éves kivetés útján határozatban állapítja meg.</w:t>
      </w:r>
      <w:r w:rsidR="00DD3F0C" w:rsidRPr="00DD3F0C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</w:t>
      </w:r>
      <w:r w:rsidR="00DD3F0C"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Nem kell újabb adóbevallást tenni mindaddig, ameddig az építményadót (adókötelezettséget) érintő változás nem következik be</w:t>
      </w:r>
      <w:r w:rsidR="00DD3F0C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. </w:t>
      </w:r>
      <w:r w:rsidR="00DD3F0C"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Az adó megfizetése a korábbi határozat alapján félévenként, két egyenlő részletben az adóév március 15-éig, illetve szeptember 15-éig esedékes.</w:t>
      </w:r>
    </w:p>
    <w:p w14:paraId="5D7D5ABD" w14:textId="7EA1F2DD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A</w:t>
      </w:r>
      <w:r w:rsidR="0059532C" w:rsidRPr="005A0558">
        <w:rPr>
          <w:rFonts w:ascii="Garamond" w:hAnsi="Garamond" w:cs="Times New Roman"/>
          <w:sz w:val="24"/>
          <w:szCs w:val="24"/>
        </w:rPr>
        <w:t xml:space="preserve"> helyi adókról szóló 1990. évi C. törvény</w:t>
      </w:r>
      <w:r w:rsidR="0059532C">
        <w:rPr>
          <w:rFonts w:ascii="Garamond" w:hAnsi="Garamond" w:cs="Times New Roman"/>
          <w:sz w:val="24"/>
          <w:szCs w:val="24"/>
        </w:rPr>
        <w:t xml:space="preserve"> (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Htv.</w:t>
      </w:r>
      <w:r w:rsidR="0059532C">
        <w:rPr>
          <w:rFonts w:ascii="Garamond" w:eastAsia="Times New Roman" w:hAnsi="Garamond" w:cs="Times New Roman"/>
          <w:sz w:val="24"/>
          <w:szCs w:val="24"/>
          <w:lang w:eastAsia="hu-HU" w:bidi="hi-IN"/>
        </w:rPr>
        <w:t>)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meghatároz az építményadó alóli mentességi eseteket (pl. szükséglakás, a törvényi feltételek teljesülése esetén az istálló, üvegház, magtár)</w:t>
      </w:r>
      <w:r w:rsidR="0059532C">
        <w:rPr>
          <w:rFonts w:ascii="Garamond" w:eastAsia="Times New Roman" w:hAnsi="Garamond" w:cs="Times New Roman"/>
          <w:sz w:val="24"/>
          <w:szCs w:val="24"/>
          <w:lang w:eastAsia="hu-HU" w:bidi="hi-IN"/>
        </w:rPr>
        <w:t>.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 </w:t>
      </w:r>
    </w:p>
    <w:p w14:paraId="5F7409A4" w14:textId="091134C5" w:rsidR="0003348E" w:rsidRPr="0003348E" w:rsidRDefault="0003348E" w:rsidP="0003348E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</w:pP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Hajdúnánás Városi Önkormányzat </w:t>
      </w:r>
      <w:r w:rsidR="008423FE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Építményadó </w:t>
      </w:r>
      <w:r w:rsidRPr="0003348E">
        <w:rPr>
          <w:rFonts w:ascii="Garamond" w:eastAsia="Times New Roman" w:hAnsi="Garamond" w:cs="Times New Roman"/>
          <w:sz w:val="24"/>
          <w:szCs w:val="24"/>
          <w:lang w:eastAsia="hu-HU" w:bidi="hi-IN"/>
        </w:rPr>
        <w:t>beszedési számla: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 11738077-15372662-0</w:t>
      </w:r>
      <w:r w:rsidR="008423F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244</w:t>
      </w:r>
      <w:r w:rsidRPr="0003348E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0000</w:t>
      </w:r>
    </w:p>
    <w:p w14:paraId="01A2D4D0" w14:textId="77777777" w:rsidR="0003348E" w:rsidRPr="0003348E" w:rsidRDefault="0003348E" w:rsidP="0003348E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zh-CN" w:bidi="hi-IN"/>
        </w:rPr>
      </w:pPr>
      <w:r w:rsidRPr="0003348E">
        <w:rPr>
          <w:rFonts w:ascii="Garamond" w:eastAsia="Garamond" w:hAnsi="Garamond" w:cs="Garamond"/>
          <w:sz w:val="24"/>
          <w:szCs w:val="24"/>
          <w:lang w:eastAsia="zh-CN" w:bidi="hi-IN"/>
        </w:rPr>
        <w:t xml:space="preserve">Helyi adóügyi kérdésekben részletes tájékoztatás található Hajdúnánás honlapján, illetve további információ kérhető a Hajdúnánási Közös Önkormányzati Hivatal Közgazdasági Irodája Adóügyi Csoportjának munkatársaitól. </w:t>
      </w:r>
    </w:p>
    <w:p w14:paraId="5ECAE92E" w14:textId="77777777" w:rsidR="0003348E" w:rsidRPr="0003348E" w:rsidRDefault="0003348E" w:rsidP="0003348E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lang w:eastAsia="zh-CN" w:bidi="hi-IN"/>
        </w:rPr>
      </w:pPr>
    </w:p>
    <w:p w14:paraId="29607DB4" w14:textId="416C0D31" w:rsidR="0003348E" w:rsidRPr="0003348E" w:rsidRDefault="0003348E" w:rsidP="0003348E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 w:bidi="hi-IN"/>
        </w:rPr>
      </w:pPr>
      <w:r w:rsidRPr="0003348E">
        <w:rPr>
          <w:rFonts w:ascii="Garamond" w:eastAsia="Garamond" w:hAnsi="Garamond" w:cs="Garamond"/>
          <w:b/>
          <w:bCs/>
          <w:color w:val="000000"/>
          <w:sz w:val="24"/>
          <w:szCs w:val="24"/>
          <w:lang w:eastAsia="zh-CN" w:bidi="hi-IN"/>
        </w:rPr>
        <w:t xml:space="preserve">Hajdúnánási Közös Önkormányzati Hivatal Adóügyi </w:t>
      </w:r>
      <w:r w:rsidR="008423FE">
        <w:rPr>
          <w:rFonts w:ascii="Garamond" w:eastAsia="Garamond" w:hAnsi="Garamond" w:cs="Garamond"/>
          <w:b/>
          <w:bCs/>
          <w:color w:val="000000"/>
          <w:sz w:val="24"/>
          <w:szCs w:val="24"/>
          <w:lang w:eastAsia="zh-CN" w:bidi="hi-IN"/>
        </w:rPr>
        <w:t>C</w:t>
      </w:r>
      <w:r w:rsidRPr="0003348E">
        <w:rPr>
          <w:rFonts w:ascii="Garamond" w:eastAsia="Garamond" w:hAnsi="Garamond" w:cs="Garamond"/>
          <w:b/>
          <w:bCs/>
          <w:color w:val="000000"/>
          <w:sz w:val="24"/>
          <w:szCs w:val="24"/>
          <w:lang w:eastAsia="zh-CN" w:bidi="hi-IN"/>
        </w:rPr>
        <w:t>soportja</w:t>
      </w:r>
    </w:p>
    <w:p w14:paraId="734B8D5A" w14:textId="77777777" w:rsidR="00E02D31" w:rsidRDefault="00E02D31" w:rsidP="0003348E">
      <w:pPr>
        <w:jc w:val="both"/>
      </w:pPr>
    </w:p>
    <w:sectPr w:rsidR="00E02D31" w:rsidSect="008423F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8E"/>
    <w:rsid w:val="0003348E"/>
    <w:rsid w:val="003B7E0F"/>
    <w:rsid w:val="0059532C"/>
    <w:rsid w:val="008423FE"/>
    <w:rsid w:val="009B2D03"/>
    <w:rsid w:val="00D80A84"/>
    <w:rsid w:val="00DD3F0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C1C"/>
  <w15:chartTrackingRefBased/>
  <w15:docId w15:val="{73D62262-F7E3-4AE9-9591-13B79C1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5</cp:revision>
  <cp:lastPrinted>2021-01-19T09:48:00Z</cp:lastPrinted>
  <dcterms:created xsi:type="dcterms:W3CDTF">2021-01-07T08:40:00Z</dcterms:created>
  <dcterms:modified xsi:type="dcterms:W3CDTF">2021-01-29T08:25:00Z</dcterms:modified>
</cp:coreProperties>
</file>